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85" w:rsidRPr="001F68CD" w:rsidRDefault="00722085" w:rsidP="00722085">
      <w:pPr>
        <w:rPr>
          <w:b/>
        </w:rPr>
      </w:pPr>
      <w:bookmarkStart w:id="0" w:name="_GoBack"/>
      <w:bookmarkEnd w:id="0"/>
      <w:r w:rsidRPr="001F68CD">
        <w:rPr>
          <w:b/>
        </w:rPr>
        <w:t>LEHEL Ferenc</w:t>
      </w:r>
    </w:p>
    <w:p w:rsidR="00722085" w:rsidRDefault="00722085" w:rsidP="00722085">
      <w:proofErr w:type="gramStart"/>
      <w:r>
        <w:t>festő</w:t>
      </w:r>
      <w:proofErr w:type="gramEnd"/>
      <w:r>
        <w:t>, művészeti író</w:t>
      </w:r>
    </w:p>
    <w:p w:rsidR="00722085" w:rsidRPr="001F68CD" w:rsidRDefault="00722085" w:rsidP="00722085">
      <w:pPr>
        <w:rPr>
          <w:i/>
        </w:rPr>
      </w:pPr>
      <w:r w:rsidRPr="001F68CD">
        <w:rPr>
          <w:i/>
        </w:rPr>
        <w:t>(Papos, 1885. november 13.–</w:t>
      </w:r>
      <w:proofErr w:type="spellStart"/>
      <w:r w:rsidRPr="001F68CD">
        <w:rPr>
          <w:i/>
        </w:rPr>
        <w:t>São</w:t>
      </w:r>
      <w:proofErr w:type="spellEnd"/>
      <w:r w:rsidRPr="001F68CD">
        <w:rPr>
          <w:i/>
        </w:rPr>
        <w:t xml:space="preserve"> Paulo, 1975. augusztus 23.)</w:t>
      </w:r>
    </w:p>
    <w:p w:rsidR="00722085" w:rsidRDefault="00722085" w:rsidP="00722085"/>
    <w:p w:rsidR="00722085" w:rsidRDefault="00722085" w:rsidP="00722085">
      <w:r>
        <w:t xml:space="preserve">Az 1903/04-es tanévben a Mintarajziskola, majd 1906-ban a nagybányai szabadiskola növendéke és 1908-14 között a telep iskolán kívül visszatérő vendége volt. 1909-től publikált művészeti írásokat. 1921-ben abbahagyta a festést. 1939-től Olaszországban, Brazíliában és Londonban élt. Festményeit nagybányai plein air szemléletmód jellemzi. 1934-37 között 12 számot jelentetett meg a saját maga által írt és szerkesztett Nemzeti Művészet. Lehel Ferenc naplójegyzetei c. folyóiratból. Elméleti érdeklődéssel közelítette meg Csontváry művészetét a róla készített, sokat vitatott, szubjektív hangvételű írásaiban, melyekben a festő "különcségeit" a dekadens kor rovására írta. Művészetelméleti fejtegetéseiben a történetileg kialakult kategóriák tartalmait sokszor félreértve vagy a kor divatos eszmei áramlatainak befolyására átértelmezve megkísérelt új, saját maga teremtette rendszert kidolgozni. </w:t>
      </w:r>
      <w:proofErr w:type="spellStart"/>
      <w:r>
        <w:t>Trialista</w:t>
      </w:r>
      <w:proofErr w:type="spellEnd"/>
      <w:r>
        <w:t xml:space="preserve"> metafizikáját leginkább a </w:t>
      </w:r>
      <w:proofErr w:type="spellStart"/>
      <w:r>
        <w:t>Wölfflin</w:t>
      </w:r>
      <w:proofErr w:type="spellEnd"/>
      <w:r>
        <w:t xml:space="preserve"> rendszeréből kölcsönzött periodikus ismétlődés elméletével rokon alapelvekre próbálta meg felépíteni. Alapvető szemléleti kategóriái: a primitív, a klasszikus, a barokk kiegészül a materializmus, racionalizmus, szenzualizmus fogalmaival, és ezek, valamint további alcsoportok bevonásával kísérelte meg leírni a filozófiai gondolkodás és művészeti jelenségek - szerinte - elsődlegesen </w:t>
      </w:r>
      <w:proofErr w:type="spellStart"/>
      <w:r>
        <w:t>ösztönvezérelte</w:t>
      </w:r>
      <w:proofErr w:type="spellEnd"/>
      <w:r>
        <w:t xml:space="preserve"> fejlődését.</w:t>
      </w:r>
    </w:p>
    <w:p w:rsidR="00722085" w:rsidRDefault="00722085" w:rsidP="00722085">
      <w:r>
        <w:t>Kiállítások az adatbázisban:</w:t>
      </w:r>
    </w:p>
    <w:p w:rsidR="00722085" w:rsidRDefault="00722085" w:rsidP="00722085"/>
    <w:p w:rsidR="00722085" w:rsidRDefault="00722085" w:rsidP="00722085">
      <w:r>
        <w:t xml:space="preserve">    * Lehel Mária, Lehel Ferenc kiállítása (1999)</w:t>
      </w:r>
    </w:p>
    <w:p w:rsidR="00722085" w:rsidRDefault="00722085" w:rsidP="00722085"/>
    <w:p w:rsidR="00722085" w:rsidRDefault="00722085" w:rsidP="00722085">
      <w:r>
        <w:t>Főbb művei</w:t>
      </w:r>
    </w:p>
    <w:p w:rsidR="00722085" w:rsidRDefault="00722085" w:rsidP="00722085">
      <w:r>
        <w:t>A művészet bölcselete, Budapest, 1910</w:t>
      </w:r>
    </w:p>
    <w:p w:rsidR="00722085" w:rsidRDefault="00722085" w:rsidP="00722085">
      <w:r>
        <w:t>Magyar művészet a török világ idején, Budapest, 1913</w:t>
      </w:r>
    </w:p>
    <w:p w:rsidR="00722085" w:rsidRDefault="00722085" w:rsidP="00722085">
      <w:proofErr w:type="spellStart"/>
      <w:r>
        <w:t>Esztopszichofizikai</w:t>
      </w:r>
      <w:proofErr w:type="spellEnd"/>
      <w:r>
        <w:t xml:space="preserve"> tanulmányok, Budapest, 1913</w:t>
      </w:r>
    </w:p>
    <w:p w:rsidR="00722085" w:rsidRDefault="00722085" w:rsidP="00722085">
      <w:r>
        <w:t xml:space="preserve">A romantikától az </w:t>
      </w:r>
      <w:proofErr w:type="spellStart"/>
      <w:r>
        <w:t>expresszóig</w:t>
      </w:r>
      <w:proofErr w:type="spellEnd"/>
      <w:r>
        <w:t>. Egy művészettörténeti monstre dráma. A XIX. századi művészet iskoláinak vázlata, Budapest, 1921</w:t>
      </w:r>
    </w:p>
    <w:p w:rsidR="00722085" w:rsidRDefault="00722085" w:rsidP="00722085">
      <w:r>
        <w:t>Gulácsy Lajos dekadens festő, Budapest, 1922</w:t>
      </w:r>
    </w:p>
    <w:p w:rsidR="00722085" w:rsidRDefault="00722085" w:rsidP="00722085">
      <w:r>
        <w:t>Csontváry Tivadar a posztimpresszionista festés magyar előfutára, Budapest, 1922</w:t>
      </w:r>
    </w:p>
    <w:p w:rsidR="00722085" w:rsidRDefault="00722085" w:rsidP="00722085">
      <w:r>
        <w:t>Cézanne, Budapest, 1923</w:t>
      </w:r>
    </w:p>
    <w:p w:rsidR="00722085" w:rsidRDefault="00722085" w:rsidP="00722085">
      <w:proofErr w:type="spellStart"/>
      <w:r>
        <w:t>Notre</w:t>
      </w:r>
      <w:proofErr w:type="spellEnd"/>
      <w:r>
        <w:t xml:space="preserve"> art </w:t>
      </w:r>
      <w:proofErr w:type="spellStart"/>
      <w:r>
        <w:t>dément</w:t>
      </w:r>
      <w:proofErr w:type="spellEnd"/>
      <w:r>
        <w:t xml:space="preserve">. </w:t>
      </w:r>
      <w:proofErr w:type="spellStart"/>
      <w:r>
        <w:t>Quatre</w:t>
      </w:r>
      <w:proofErr w:type="spellEnd"/>
      <w:r>
        <w:t xml:space="preserve"> </w:t>
      </w:r>
      <w:proofErr w:type="spellStart"/>
      <w:r>
        <w:t>études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l'art </w:t>
      </w:r>
      <w:proofErr w:type="spellStart"/>
      <w:r>
        <w:t>pathologique</w:t>
      </w:r>
      <w:proofErr w:type="spellEnd"/>
      <w:r>
        <w:t>, Paris, 1926</w:t>
      </w:r>
    </w:p>
    <w:p w:rsidR="00722085" w:rsidRDefault="00722085" w:rsidP="00722085">
      <w:r>
        <w:lastRenderedPageBreak/>
        <w:t xml:space="preserve">Haladó művészet. Újrendszerű stílusmorfológia vázlata, Budapest, 1929 (németül: </w:t>
      </w:r>
      <w:proofErr w:type="spellStart"/>
      <w:r>
        <w:t>Fortschreitende</w:t>
      </w:r>
      <w:proofErr w:type="spellEnd"/>
      <w:r>
        <w:t xml:space="preserve"> </w:t>
      </w:r>
      <w:proofErr w:type="spellStart"/>
      <w:r>
        <w:t>Entwicklung</w:t>
      </w:r>
      <w:proofErr w:type="spellEnd"/>
      <w:r>
        <w:t xml:space="preserve">. </w:t>
      </w:r>
      <w:proofErr w:type="spellStart"/>
      <w:r>
        <w:t>Versuch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reinen</w:t>
      </w:r>
      <w:proofErr w:type="spellEnd"/>
      <w:r>
        <w:t xml:space="preserve"> </w:t>
      </w:r>
      <w:proofErr w:type="spellStart"/>
      <w:r>
        <w:t>Kunstmorphologie</w:t>
      </w:r>
      <w:proofErr w:type="spellEnd"/>
      <w:r>
        <w:t>, München, 1929)</w:t>
      </w:r>
    </w:p>
    <w:p w:rsidR="00722085" w:rsidRDefault="00722085" w:rsidP="00722085">
      <w:proofErr w:type="spellStart"/>
      <w:r>
        <w:t>Morphologie</w:t>
      </w:r>
      <w:proofErr w:type="spellEnd"/>
      <w:r>
        <w:t xml:space="preserve"> </w:t>
      </w:r>
      <w:proofErr w:type="spellStart"/>
      <w:r>
        <w:t>Coparrée</w:t>
      </w:r>
      <w:proofErr w:type="spellEnd"/>
      <w:r>
        <w:t>, Paris, 1930</w:t>
      </w:r>
    </w:p>
    <w:p w:rsidR="00722085" w:rsidRDefault="00722085" w:rsidP="00722085">
      <w:r>
        <w:t>Csontváry, Paris, 1931</w:t>
      </w:r>
    </w:p>
    <w:p w:rsidR="00722085" w:rsidRDefault="00722085" w:rsidP="00722085">
      <w:r>
        <w:t xml:space="preserve">Háromformájú teremtő fejlődés (Egy </w:t>
      </w:r>
      <w:proofErr w:type="spellStart"/>
      <w:r>
        <w:t>trialista</w:t>
      </w:r>
      <w:proofErr w:type="spellEnd"/>
      <w:r>
        <w:t xml:space="preserve"> mindenség szemlélet), Budapest, 1935</w:t>
      </w:r>
    </w:p>
    <w:p w:rsidR="00722085" w:rsidRDefault="00722085" w:rsidP="00722085">
      <w:r>
        <w:t xml:space="preserve">Csontváry Tivadar újonnan felmerült képeinek kiállítása, Budapest, </w:t>
      </w:r>
      <w:proofErr w:type="spellStart"/>
      <w:r>
        <w:t>Fränkel</w:t>
      </w:r>
      <w:proofErr w:type="spellEnd"/>
      <w:r>
        <w:t xml:space="preserve"> Szalon, 1936</w:t>
      </w:r>
    </w:p>
    <w:p w:rsidR="00722085" w:rsidRDefault="00722085" w:rsidP="00722085">
      <w:r>
        <w:t xml:space="preserve">Az ösztön filozófiája. Történelemesztétika. </w:t>
      </w:r>
      <w:proofErr w:type="spellStart"/>
      <w:r>
        <w:t>Neobarbarizmus</w:t>
      </w:r>
      <w:proofErr w:type="spellEnd"/>
      <w:r>
        <w:t>, Budapest, 1939</w:t>
      </w:r>
    </w:p>
    <w:p w:rsidR="00722085" w:rsidRDefault="00722085" w:rsidP="00722085">
      <w:proofErr w:type="spellStart"/>
      <w:r>
        <w:t>Instinct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History</w:t>
      </w:r>
      <w:proofErr w:type="spellEnd"/>
      <w:r>
        <w:t>, London, 1947</w:t>
      </w:r>
    </w:p>
    <w:p w:rsidR="00722085" w:rsidRDefault="00722085" w:rsidP="00722085">
      <w:r>
        <w:t xml:space="preserve">Csontváry (válogatás L. F. </w:t>
      </w:r>
      <w:proofErr w:type="gramStart"/>
      <w:r>
        <w:t>írásaiból</w:t>
      </w:r>
      <w:proofErr w:type="gramEnd"/>
      <w:r>
        <w:t xml:space="preserve"> (szerk.: MILTÉNYI T.), Budapest, 1998.</w:t>
      </w:r>
    </w:p>
    <w:p w:rsidR="00722085" w:rsidRDefault="00722085" w:rsidP="00722085"/>
    <w:p w:rsidR="00722085" w:rsidRDefault="00722085" w:rsidP="00722085">
      <w:r>
        <w:t>Irodalom</w:t>
      </w:r>
    </w:p>
    <w:p w:rsidR="00722085" w:rsidRDefault="00722085" w:rsidP="00722085">
      <w:r>
        <w:t xml:space="preserve">LÁZÁR B.: A művészet bölcselete, </w:t>
      </w:r>
      <w:proofErr w:type="gramStart"/>
      <w:r>
        <w:t>AH</w:t>
      </w:r>
      <w:proofErr w:type="gramEnd"/>
      <w:r>
        <w:t>, 1910</w:t>
      </w:r>
    </w:p>
    <w:p w:rsidR="00722085" w:rsidRDefault="00722085" w:rsidP="00722085">
      <w:r>
        <w:t xml:space="preserve">HEVESSY I.: ~: Egy művészettörténeti monstre-dráma - A romantikától az </w:t>
      </w:r>
      <w:proofErr w:type="spellStart"/>
      <w:r>
        <w:t>ekszpresszióig</w:t>
      </w:r>
      <w:proofErr w:type="spellEnd"/>
      <w:r>
        <w:t>, Nyugat, 1921. június 1.</w:t>
      </w:r>
    </w:p>
    <w:p w:rsidR="00722085" w:rsidRDefault="00722085" w:rsidP="00722085">
      <w:r>
        <w:t xml:space="preserve">FÜLEP L.: Műkedvelők </w:t>
      </w:r>
      <w:proofErr w:type="spellStart"/>
      <w:r>
        <w:t>bővedje</w:t>
      </w:r>
      <w:proofErr w:type="spellEnd"/>
      <w:r>
        <w:t xml:space="preserve">, Ars </w:t>
      </w:r>
      <w:proofErr w:type="spellStart"/>
      <w:r>
        <w:t>Una</w:t>
      </w:r>
      <w:proofErr w:type="spellEnd"/>
      <w:r>
        <w:t>, 1923/3.</w:t>
      </w:r>
    </w:p>
    <w:p w:rsidR="00722085" w:rsidRDefault="00722085" w:rsidP="00722085">
      <w:r>
        <w:t>KÁLLAI, E</w:t>
      </w:r>
      <w:proofErr w:type="gramStart"/>
      <w:r>
        <w:t>.:</w:t>
      </w:r>
      <w:proofErr w:type="gramEnd"/>
      <w:r>
        <w:t xml:space="preserve"> </w:t>
      </w:r>
      <w:proofErr w:type="spellStart"/>
      <w:r>
        <w:t>Ungarische</w:t>
      </w:r>
      <w:proofErr w:type="spellEnd"/>
      <w:r>
        <w:t xml:space="preserve"> </w:t>
      </w:r>
      <w:proofErr w:type="spellStart"/>
      <w:r>
        <w:t>Kunstliteratur</w:t>
      </w:r>
      <w:proofErr w:type="spellEnd"/>
      <w:r>
        <w:t>, Der Cicerone, 1924/3.</w:t>
      </w:r>
    </w:p>
    <w:p w:rsidR="00722085" w:rsidRDefault="00722085" w:rsidP="00722085">
      <w:r>
        <w:t>BIERBAUER V.: ~: Haladó művészet, Tér és Forma, 1929/4.</w:t>
      </w:r>
    </w:p>
    <w:p w:rsidR="00722085" w:rsidRDefault="00722085" w:rsidP="00722085">
      <w:r>
        <w:t>Magyar művészet 1919-1945 (szerk.: KONTHA S.), Budapest, 1985.</w:t>
      </w:r>
    </w:p>
    <w:p w:rsidR="00722085" w:rsidRDefault="00722085" w:rsidP="00722085"/>
    <w:p w:rsidR="00722085" w:rsidRDefault="00722085" w:rsidP="00722085">
      <w:r>
        <w:t>(</w:t>
      </w:r>
      <w:proofErr w:type="spellStart"/>
      <w:r>
        <w:t>Mazányi</w:t>
      </w:r>
      <w:proofErr w:type="spellEnd"/>
      <w:r>
        <w:t xml:space="preserve"> Judit)</w:t>
      </w:r>
    </w:p>
    <w:p w:rsidR="00CC1A0A" w:rsidRDefault="00CC1A0A"/>
    <w:sectPr w:rsidR="00CC1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85"/>
    <w:rsid w:val="00722085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20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20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2624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2011-12-20T13:13:00Z</dcterms:created>
  <dcterms:modified xsi:type="dcterms:W3CDTF">2011-12-20T13:14:00Z</dcterms:modified>
</cp:coreProperties>
</file>